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F67B" w14:textId="504D001F" w:rsidR="00DB55C4" w:rsidRDefault="005B7496" w:rsidP="00834438">
      <w:pPr>
        <w:pStyle w:val="Heading1"/>
        <w:jc w:val="center"/>
      </w:pPr>
      <w:r>
        <w:t>MONO COUNTY</w:t>
      </w:r>
      <w:r w:rsidR="00834438">
        <w:t xml:space="preserve"> NOTICE OF DETERMINATION 202</w:t>
      </w:r>
      <w:r w:rsidR="00FA3525">
        <w:t>2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236"/>
        <w:gridCol w:w="1904"/>
        <w:gridCol w:w="5044"/>
        <w:gridCol w:w="1976"/>
      </w:tblGrid>
      <w:tr w:rsidR="00154866" w14:paraId="6E0B65B6" w14:textId="77777777" w:rsidTr="00CD704B">
        <w:tc>
          <w:tcPr>
            <w:tcW w:w="2236" w:type="dxa"/>
          </w:tcPr>
          <w:p w14:paraId="788C37C6" w14:textId="41DDDFF8" w:rsidR="00154866" w:rsidRPr="00834438" w:rsidRDefault="00154866" w:rsidP="00834438">
            <w:pPr>
              <w:rPr>
                <w:sz w:val="48"/>
                <w:szCs w:val="48"/>
              </w:rPr>
            </w:pPr>
            <w:r w:rsidRPr="00834438">
              <w:rPr>
                <w:sz w:val="48"/>
                <w:szCs w:val="48"/>
              </w:rPr>
              <w:t>NUMBER</w:t>
            </w:r>
          </w:p>
        </w:tc>
        <w:tc>
          <w:tcPr>
            <w:tcW w:w="1904" w:type="dxa"/>
          </w:tcPr>
          <w:p w14:paraId="4C19ACCC" w14:textId="20426FAB" w:rsidR="00154866" w:rsidRPr="00834438" w:rsidRDefault="00154866" w:rsidP="008344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DEPT.</w:t>
            </w:r>
          </w:p>
        </w:tc>
        <w:tc>
          <w:tcPr>
            <w:tcW w:w="5044" w:type="dxa"/>
          </w:tcPr>
          <w:p w14:paraId="36449B4B" w14:textId="1F5A1C9D" w:rsidR="00154866" w:rsidRPr="00834438" w:rsidRDefault="005534B0" w:rsidP="008344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TITLE or </w:t>
            </w:r>
            <w:r w:rsidR="00154866" w:rsidRPr="00834438">
              <w:rPr>
                <w:sz w:val="48"/>
                <w:szCs w:val="48"/>
              </w:rPr>
              <w:t>DESCRIPTION</w:t>
            </w:r>
          </w:p>
        </w:tc>
        <w:tc>
          <w:tcPr>
            <w:tcW w:w="1976" w:type="dxa"/>
          </w:tcPr>
          <w:p w14:paraId="01066989" w14:textId="28D1BB4D" w:rsidR="00154866" w:rsidRPr="00834438" w:rsidRDefault="00154866" w:rsidP="00834438">
            <w:pPr>
              <w:rPr>
                <w:sz w:val="48"/>
                <w:szCs w:val="48"/>
              </w:rPr>
            </w:pPr>
            <w:r w:rsidRPr="00834438">
              <w:rPr>
                <w:sz w:val="48"/>
                <w:szCs w:val="48"/>
              </w:rPr>
              <w:t>DATE</w:t>
            </w:r>
            <w:r w:rsidR="00444FC8">
              <w:rPr>
                <w:sz w:val="48"/>
                <w:szCs w:val="48"/>
              </w:rPr>
              <w:t xml:space="preserve"> </w:t>
            </w:r>
            <w:r w:rsidR="00A76C5C">
              <w:rPr>
                <w:sz w:val="48"/>
                <w:szCs w:val="48"/>
              </w:rPr>
              <w:t>Received</w:t>
            </w:r>
          </w:p>
        </w:tc>
      </w:tr>
      <w:tr w:rsidR="00154866" w14:paraId="4336C21F" w14:textId="77777777" w:rsidTr="00CD704B">
        <w:tc>
          <w:tcPr>
            <w:tcW w:w="2236" w:type="dxa"/>
          </w:tcPr>
          <w:p w14:paraId="7C60FE6D" w14:textId="6F58F300" w:rsidR="00154866" w:rsidRPr="00F62D66" w:rsidRDefault="00154866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22-001</w:t>
            </w:r>
          </w:p>
          <w:p w14:paraId="4649F91E" w14:textId="1C296DAB" w:rsidR="00154866" w:rsidRDefault="00154866" w:rsidP="00834438"/>
        </w:tc>
        <w:tc>
          <w:tcPr>
            <w:tcW w:w="1904" w:type="dxa"/>
          </w:tcPr>
          <w:p w14:paraId="74CC1DA3" w14:textId="68C0ECDF" w:rsidR="00154866" w:rsidRDefault="00444FC8" w:rsidP="00834438">
            <w:r>
              <w:t>Great basin unified pollution control district</w:t>
            </w:r>
          </w:p>
        </w:tc>
        <w:tc>
          <w:tcPr>
            <w:tcW w:w="5044" w:type="dxa"/>
          </w:tcPr>
          <w:p w14:paraId="1EE6DEF9" w14:textId="51DA8541" w:rsidR="00154866" w:rsidRDefault="00444FC8" w:rsidP="00834438">
            <w:r>
              <w:t>Adoption of district rule 222(New source requirements for new and modified major sources in nonattainment areas)</w:t>
            </w:r>
          </w:p>
        </w:tc>
        <w:tc>
          <w:tcPr>
            <w:tcW w:w="1976" w:type="dxa"/>
          </w:tcPr>
          <w:p w14:paraId="1A04BF97" w14:textId="6CF69BE5" w:rsidR="00154866" w:rsidRDefault="00444FC8" w:rsidP="00834438">
            <w:r>
              <w:t>01/11/2022</w:t>
            </w:r>
          </w:p>
        </w:tc>
      </w:tr>
      <w:tr w:rsidR="00444FC8" w14:paraId="74A9FD7A" w14:textId="77777777" w:rsidTr="00CD704B">
        <w:tc>
          <w:tcPr>
            <w:tcW w:w="2236" w:type="dxa"/>
          </w:tcPr>
          <w:p w14:paraId="0B2D557D" w14:textId="623C9205" w:rsidR="00602DC7" w:rsidRPr="00F62D66" w:rsidRDefault="00602DC7" w:rsidP="00602D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22-002</w:t>
            </w:r>
          </w:p>
          <w:p w14:paraId="5F9A6C61" w14:textId="1653B0D7" w:rsidR="00444FC8" w:rsidRDefault="00444FC8" w:rsidP="00834438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423CA17A" w14:textId="3C833576" w:rsidR="00444FC8" w:rsidRDefault="00602DC7" w:rsidP="00834438">
            <w:r>
              <w:t>Mono County Dept. of Public Works</w:t>
            </w:r>
          </w:p>
        </w:tc>
        <w:tc>
          <w:tcPr>
            <w:tcW w:w="5044" w:type="dxa"/>
          </w:tcPr>
          <w:p w14:paraId="2B0B8FCD" w14:textId="12CCB5AB" w:rsidR="00444FC8" w:rsidRDefault="00602DC7" w:rsidP="00834438">
            <w:r>
              <w:t>This project will allow for the use of snow grooming equipment to be used for improving wintertime recreation in the Bridgeport Valley. Subject road is a dirt road that typically rec</w:t>
            </w:r>
            <w:r w:rsidR="00C52DFA">
              <w:t>eives no winter season maintenance and is minimally travelled by wheeled vehicles when snow is present.</w:t>
            </w:r>
            <w:r w:rsidR="00923976">
              <w:t xml:space="preserve"> </w:t>
            </w:r>
            <w:r w:rsidR="00C52DFA">
              <w:t xml:space="preserve">Grooming operations will be consistent with Best Management </w:t>
            </w:r>
            <w:proofErr w:type="gramStart"/>
            <w:r w:rsidR="00C52DFA">
              <w:t>Practices(</w:t>
            </w:r>
            <w:proofErr w:type="gramEnd"/>
            <w:r w:rsidR="00C52DFA">
              <w:t xml:space="preserve">BMPs) and minimum snow-depth requirements. </w:t>
            </w:r>
          </w:p>
        </w:tc>
        <w:tc>
          <w:tcPr>
            <w:tcW w:w="1976" w:type="dxa"/>
          </w:tcPr>
          <w:p w14:paraId="75987413" w14:textId="7B7650B1" w:rsidR="00444FC8" w:rsidRDefault="00C52DFA" w:rsidP="00834438">
            <w:r>
              <w:t>01/11/2022</w:t>
            </w:r>
          </w:p>
        </w:tc>
      </w:tr>
      <w:tr w:rsidR="00444FC8" w14:paraId="59F723F9" w14:textId="77777777" w:rsidTr="00CD704B">
        <w:tc>
          <w:tcPr>
            <w:tcW w:w="2236" w:type="dxa"/>
          </w:tcPr>
          <w:p w14:paraId="0546797B" w14:textId="13F1D00E" w:rsidR="00444FC8" w:rsidRDefault="0064327C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22-003</w:t>
            </w:r>
          </w:p>
        </w:tc>
        <w:tc>
          <w:tcPr>
            <w:tcW w:w="1904" w:type="dxa"/>
          </w:tcPr>
          <w:p w14:paraId="7BAF1BCD" w14:textId="16041700" w:rsidR="00444FC8" w:rsidRDefault="0064327C" w:rsidP="00834438">
            <w:r>
              <w:t>Mono County Dept. of Community Development</w:t>
            </w:r>
          </w:p>
        </w:tc>
        <w:tc>
          <w:tcPr>
            <w:tcW w:w="5044" w:type="dxa"/>
          </w:tcPr>
          <w:p w14:paraId="0874D118" w14:textId="77777777" w:rsidR="00444FC8" w:rsidRDefault="0064327C" w:rsidP="00834438">
            <w:r>
              <w:t>Conditional Use Permit 20-003/Morton.</w:t>
            </w:r>
          </w:p>
          <w:p w14:paraId="07CA898D" w14:textId="7427127D" w:rsidR="0064327C" w:rsidRDefault="0064327C" w:rsidP="00834438">
            <w:r>
              <w:t xml:space="preserve">Proposal for residential and commercial development at APNs 015-140-054 &amp; 015-104-053 in June Lake. </w:t>
            </w:r>
          </w:p>
        </w:tc>
        <w:tc>
          <w:tcPr>
            <w:tcW w:w="1976" w:type="dxa"/>
          </w:tcPr>
          <w:p w14:paraId="7DA81F36" w14:textId="77777777" w:rsidR="00444FC8" w:rsidRDefault="0064327C" w:rsidP="00834438">
            <w:r>
              <w:t>01/28/2022</w:t>
            </w:r>
          </w:p>
          <w:p w14:paraId="000BA64A" w14:textId="52C57F0E" w:rsidR="0064327C" w:rsidRDefault="0064327C" w:rsidP="00834438"/>
        </w:tc>
      </w:tr>
      <w:tr w:rsidR="00444FC8" w14:paraId="2895F779" w14:textId="77777777" w:rsidTr="00CD704B">
        <w:tc>
          <w:tcPr>
            <w:tcW w:w="2236" w:type="dxa"/>
          </w:tcPr>
          <w:p w14:paraId="12416D5D" w14:textId="59F9BBB9" w:rsidR="00444FC8" w:rsidRDefault="00CD0EF4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22-004</w:t>
            </w:r>
          </w:p>
        </w:tc>
        <w:tc>
          <w:tcPr>
            <w:tcW w:w="1904" w:type="dxa"/>
          </w:tcPr>
          <w:p w14:paraId="730D3EBB" w14:textId="233D25E9" w:rsidR="00444FC8" w:rsidRDefault="00CD0EF4" w:rsidP="00834438">
            <w:r>
              <w:t>Mono County Dept. of Community Development</w:t>
            </w:r>
          </w:p>
        </w:tc>
        <w:tc>
          <w:tcPr>
            <w:tcW w:w="5044" w:type="dxa"/>
          </w:tcPr>
          <w:p w14:paraId="5E2C83BE" w14:textId="0E13FF9E" w:rsidR="00444FC8" w:rsidRDefault="00CD0EF4" w:rsidP="00834438">
            <w:r>
              <w:t>Project will restore areas impacted by illegal dispersed camping activities and install regulatory/restoration signage.</w:t>
            </w:r>
          </w:p>
        </w:tc>
        <w:tc>
          <w:tcPr>
            <w:tcW w:w="1976" w:type="dxa"/>
          </w:tcPr>
          <w:p w14:paraId="6CC6FAF2" w14:textId="32E441B7" w:rsidR="00444FC8" w:rsidRDefault="00CD0EF4" w:rsidP="00834438">
            <w:r>
              <w:t>02/01/2022</w:t>
            </w:r>
          </w:p>
        </w:tc>
      </w:tr>
      <w:tr w:rsidR="00444FC8" w14:paraId="3AE30E7A" w14:textId="77777777" w:rsidTr="00CD704B">
        <w:tc>
          <w:tcPr>
            <w:tcW w:w="2236" w:type="dxa"/>
          </w:tcPr>
          <w:p w14:paraId="30D140C8" w14:textId="095DD5D6" w:rsidR="00444FC8" w:rsidRDefault="00400F3F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22-005</w:t>
            </w:r>
          </w:p>
        </w:tc>
        <w:tc>
          <w:tcPr>
            <w:tcW w:w="1904" w:type="dxa"/>
          </w:tcPr>
          <w:p w14:paraId="66AF17D0" w14:textId="4909B95C" w:rsidR="00444FC8" w:rsidRDefault="00400F3F" w:rsidP="00834438">
            <w:r>
              <w:t>Lahontan Regional Water Quality Control Board</w:t>
            </w:r>
          </w:p>
        </w:tc>
        <w:tc>
          <w:tcPr>
            <w:tcW w:w="5044" w:type="dxa"/>
          </w:tcPr>
          <w:p w14:paraId="66317AA0" w14:textId="6D41AA08" w:rsidR="00444FC8" w:rsidRDefault="00400F3F" w:rsidP="00834438">
            <w:r>
              <w:t>NOI to adopt a Neg Dec and opportunity to provide comments on general waste discharge requirements for in-situ and ex-situ groundwater remediation projects</w:t>
            </w:r>
          </w:p>
        </w:tc>
        <w:tc>
          <w:tcPr>
            <w:tcW w:w="1976" w:type="dxa"/>
          </w:tcPr>
          <w:p w14:paraId="133A33D4" w14:textId="46308A0B" w:rsidR="00444FC8" w:rsidRDefault="00400F3F" w:rsidP="00834438">
            <w:r>
              <w:t>03/09/2022</w:t>
            </w:r>
          </w:p>
        </w:tc>
      </w:tr>
      <w:tr w:rsidR="00444FC8" w14:paraId="4AAB49F1" w14:textId="77777777" w:rsidTr="00CD704B">
        <w:tc>
          <w:tcPr>
            <w:tcW w:w="2236" w:type="dxa"/>
          </w:tcPr>
          <w:p w14:paraId="33AF3C95" w14:textId="7D794C88" w:rsidR="00444FC8" w:rsidRDefault="00083D5B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22-006</w:t>
            </w:r>
          </w:p>
        </w:tc>
        <w:tc>
          <w:tcPr>
            <w:tcW w:w="1904" w:type="dxa"/>
          </w:tcPr>
          <w:p w14:paraId="64B3E6EF" w14:textId="03C129AE" w:rsidR="00444FC8" w:rsidRDefault="00083D5B" w:rsidP="00834438">
            <w:r>
              <w:t>Mono County Public Works</w:t>
            </w:r>
          </w:p>
        </w:tc>
        <w:tc>
          <w:tcPr>
            <w:tcW w:w="5044" w:type="dxa"/>
          </w:tcPr>
          <w:p w14:paraId="64AF519D" w14:textId="5A8D0FE5" w:rsidR="00444FC8" w:rsidRDefault="00083D5B" w:rsidP="00834438">
            <w:r>
              <w:t>Amendment to the Conway Ranch Grazing Lease to include additional grazing area</w:t>
            </w:r>
          </w:p>
        </w:tc>
        <w:tc>
          <w:tcPr>
            <w:tcW w:w="1976" w:type="dxa"/>
          </w:tcPr>
          <w:p w14:paraId="34DAD85D" w14:textId="4186229E" w:rsidR="00444FC8" w:rsidRDefault="00083D5B" w:rsidP="00834438">
            <w:r>
              <w:t>03/15/2022</w:t>
            </w:r>
          </w:p>
        </w:tc>
      </w:tr>
      <w:tr w:rsidR="00444FC8" w14:paraId="613038BE" w14:textId="77777777" w:rsidTr="00CD704B">
        <w:tc>
          <w:tcPr>
            <w:tcW w:w="2236" w:type="dxa"/>
          </w:tcPr>
          <w:p w14:paraId="28407A72" w14:textId="00D8D9FD" w:rsidR="00444FC8" w:rsidRDefault="009E52D1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22-007</w:t>
            </w:r>
          </w:p>
        </w:tc>
        <w:tc>
          <w:tcPr>
            <w:tcW w:w="1904" w:type="dxa"/>
          </w:tcPr>
          <w:p w14:paraId="4CA61D5D" w14:textId="3EB18509" w:rsidR="00444FC8" w:rsidRDefault="009E52D1" w:rsidP="00834438">
            <w:r>
              <w:t>Mono County for Town of Mammoth Lakes</w:t>
            </w:r>
          </w:p>
        </w:tc>
        <w:tc>
          <w:tcPr>
            <w:tcW w:w="5044" w:type="dxa"/>
          </w:tcPr>
          <w:p w14:paraId="1BC14A3C" w14:textId="347F50B1" w:rsidR="00444FC8" w:rsidRDefault="009E52D1" w:rsidP="00834438">
            <w:r>
              <w:t xml:space="preserve">“The Parcel” 1699 Tavern Rd and 33 Center Street, Mammoth Lakes. Adopt resolution approving a$1.8 million loan, associated regulatory and subordination agreements for permanent supportive housing, authorizing the County Administrative office to execute the loan, agreements and </w:t>
            </w:r>
            <w:r w:rsidR="00B377F1">
              <w:t xml:space="preserve">No Place Like </w:t>
            </w:r>
            <w:proofErr w:type="gramStart"/>
            <w:r w:rsidR="00B377F1">
              <w:t>Home(</w:t>
            </w:r>
            <w:proofErr w:type="gramEnd"/>
            <w:r w:rsidR="00B377F1">
              <w:t>NPLH) standard agreement and related documents</w:t>
            </w:r>
          </w:p>
        </w:tc>
        <w:tc>
          <w:tcPr>
            <w:tcW w:w="1976" w:type="dxa"/>
          </w:tcPr>
          <w:p w14:paraId="6149A448" w14:textId="4B74B7EB" w:rsidR="00444FC8" w:rsidRDefault="00B377F1" w:rsidP="00834438">
            <w:r>
              <w:t>04/22/2022</w:t>
            </w:r>
          </w:p>
        </w:tc>
      </w:tr>
      <w:tr w:rsidR="00444FC8" w14:paraId="58B9D0C2" w14:textId="77777777" w:rsidTr="00CD704B">
        <w:tc>
          <w:tcPr>
            <w:tcW w:w="2236" w:type="dxa"/>
          </w:tcPr>
          <w:p w14:paraId="626FAD24" w14:textId="0B9AA91C" w:rsidR="00444FC8" w:rsidRDefault="00843079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22-008</w:t>
            </w:r>
          </w:p>
        </w:tc>
        <w:tc>
          <w:tcPr>
            <w:tcW w:w="1904" w:type="dxa"/>
          </w:tcPr>
          <w:p w14:paraId="715231B1" w14:textId="311A7D77" w:rsidR="00444FC8" w:rsidRDefault="00B93E24" w:rsidP="00834438">
            <w:r>
              <w:t>Mono County (County Wide)</w:t>
            </w:r>
          </w:p>
        </w:tc>
        <w:tc>
          <w:tcPr>
            <w:tcW w:w="5044" w:type="dxa"/>
          </w:tcPr>
          <w:p w14:paraId="7949378D" w14:textId="743391A6" w:rsidR="00444FC8" w:rsidRDefault="00D139B4" w:rsidP="00834438">
            <w:r>
              <w:t xml:space="preserve">This project will restore areas impacted by illegal Off-Highway Vehicle (OHV) activities on unauthorized routes and will install </w:t>
            </w:r>
            <w:r w:rsidR="009F7A22">
              <w:t xml:space="preserve">regulatory /restoration signage in prior-disturbed areas to confine OHV use to authorized routes. </w:t>
            </w:r>
          </w:p>
        </w:tc>
        <w:tc>
          <w:tcPr>
            <w:tcW w:w="1976" w:type="dxa"/>
          </w:tcPr>
          <w:p w14:paraId="08E51DED" w14:textId="69704510" w:rsidR="00444FC8" w:rsidRDefault="004A0124" w:rsidP="00834438">
            <w:r>
              <w:t>5/19/2022</w:t>
            </w:r>
          </w:p>
        </w:tc>
      </w:tr>
      <w:tr w:rsidR="00044FDA" w14:paraId="1B48AA82" w14:textId="77777777" w:rsidTr="00CD704B">
        <w:tc>
          <w:tcPr>
            <w:tcW w:w="2236" w:type="dxa"/>
          </w:tcPr>
          <w:p w14:paraId="07014747" w14:textId="430B0876" w:rsidR="00044FDA" w:rsidRPr="000F5A63" w:rsidRDefault="00675CB6" w:rsidP="00834438">
            <w:pPr>
              <w:rPr>
                <w:sz w:val="40"/>
                <w:szCs w:val="40"/>
              </w:rPr>
            </w:pPr>
            <w:r w:rsidRPr="000F5A63">
              <w:rPr>
                <w:sz w:val="40"/>
                <w:szCs w:val="40"/>
              </w:rPr>
              <w:t>Number</w:t>
            </w:r>
          </w:p>
        </w:tc>
        <w:tc>
          <w:tcPr>
            <w:tcW w:w="1904" w:type="dxa"/>
          </w:tcPr>
          <w:p w14:paraId="5718268A" w14:textId="766268C6" w:rsidR="00044FDA" w:rsidRPr="000F5A63" w:rsidRDefault="00675CB6" w:rsidP="00834438">
            <w:pPr>
              <w:rPr>
                <w:sz w:val="40"/>
                <w:szCs w:val="40"/>
              </w:rPr>
            </w:pPr>
            <w:r w:rsidRPr="000F5A63">
              <w:rPr>
                <w:sz w:val="40"/>
                <w:szCs w:val="40"/>
              </w:rPr>
              <w:t>Dept</w:t>
            </w:r>
          </w:p>
        </w:tc>
        <w:tc>
          <w:tcPr>
            <w:tcW w:w="5044" w:type="dxa"/>
          </w:tcPr>
          <w:p w14:paraId="548B5B5E" w14:textId="6FF8B381" w:rsidR="00044FDA" w:rsidRPr="000F5A63" w:rsidRDefault="000F5A63" w:rsidP="00834438">
            <w:pPr>
              <w:rPr>
                <w:sz w:val="40"/>
                <w:szCs w:val="40"/>
              </w:rPr>
            </w:pPr>
            <w:r w:rsidRPr="000F5A63">
              <w:rPr>
                <w:sz w:val="40"/>
                <w:szCs w:val="40"/>
              </w:rPr>
              <w:t xml:space="preserve">Title </w:t>
            </w:r>
            <w:r w:rsidR="00054170">
              <w:rPr>
                <w:sz w:val="40"/>
                <w:szCs w:val="40"/>
              </w:rPr>
              <w:t>or Description</w:t>
            </w:r>
          </w:p>
        </w:tc>
        <w:tc>
          <w:tcPr>
            <w:tcW w:w="1976" w:type="dxa"/>
          </w:tcPr>
          <w:p w14:paraId="013CF9D2" w14:textId="7ADC157E" w:rsidR="00044FDA" w:rsidRPr="000F5A63" w:rsidRDefault="000F5A63" w:rsidP="00834438">
            <w:pPr>
              <w:rPr>
                <w:sz w:val="40"/>
                <w:szCs w:val="40"/>
              </w:rPr>
            </w:pPr>
            <w:r w:rsidRPr="000F5A63">
              <w:rPr>
                <w:sz w:val="40"/>
                <w:szCs w:val="40"/>
              </w:rPr>
              <w:t>Date filed</w:t>
            </w:r>
          </w:p>
        </w:tc>
      </w:tr>
      <w:tr w:rsidR="00444FC8" w14:paraId="26380EC7" w14:textId="77777777" w:rsidTr="00CD704B">
        <w:tc>
          <w:tcPr>
            <w:tcW w:w="2236" w:type="dxa"/>
          </w:tcPr>
          <w:p w14:paraId="6B8A7D23" w14:textId="7F504AC8" w:rsidR="00444FC8" w:rsidRDefault="003140B4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MC 22-009</w:t>
            </w:r>
          </w:p>
        </w:tc>
        <w:tc>
          <w:tcPr>
            <w:tcW w:w="1904" w:type="dxa"/>
          </w:tcPr>
          <w:p w14:paraId="3AEF9FAD" w14:textId="558F6E8D" w:rsidR="00444FC8" w:rsidRDefault="003140B4" w:rsidP="00834438">
            <w:r>
              <w:t>Mono County Community Development</w:t>
            </w:r>
          </w:p>
        </w:tc>
        <w:tc>
          <w:tcPr>
            <w:tcW w:w="5044" w:type="dxa"/>
          </w:tcPr>
          <w:p w14:paraId="15CD8259" w14:textId="688A1F1C" w:rsidR="00444FC8" w:rsidRDefault="003140B4" w:rsidP="00834438">
            <w:r>
              <w:t>Notice of Exemption for Conditional Use Permit 22-003 (Transient Rental at 14 Hays)</w:t>
            </w:r>
          </w:p>
        </w:tc>
        <w:tc>
          <w:tcPr>
            <w:tcW w:w="1976" w:type="dxa"/>
          </w:tcPr>
          <w:p w14:paraId="080E4349" w14:textId="42ED5E62" w:rsidR="00444FC8" w:rsidRDefault="003140B4" w:rsidP="00834438">
            <w:r>
              <w:t>05/20/2022</w:t>
            </w:r>
          </w:p>
        </w:tc>
      </w:tr>
      <w:tr w:rsidR="00444FC8" w14:paraId="5D499661" w14:textId="77777777" w:rsidTr="00CD704B">
        <w:tc>
          <w:tcPr>
            <w:tcW w:w="2236" w:type="dxa"/>
          </w:tcPr>
          <w:p w14:paraId="4F9BB82A" w14:textId="083FDF0F" w:rsidR="00444FC8" w:rsidRDefault="005E3AE6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22-010</w:t>
            </w:r>
          </w:p>
        </w:tc>
        <w:tc>
          <w:tcPr>
            <w:tcW w:w="1904" w:type="dxa"/>
          </w:tcPr>
          <w:p w14:paraId="23F5153A" w14:textId="5C33512A" w:rsidR="00444FC8" w:rsidRDefault="005E3AE6" w:rsidP="00834438">
            <w:r>
              <w:t>Mono County Community Development</w:t>
            </w:r>
          </w:p>
        </w:tc>
        <w:tc>
          <w:tcPr>
            <w:tcW w:w="5044" w:type="dxa"/>
          </w:tcPr>
          <w:p w14:paraId="0C3C101D" w14:textId="0FB549F9" w:rsidR="00444FC8" w:rsidRDefault="005E3AE6" w:rsidP="00834438">
            <w:r>
              <w:t>Notice of Exemption for White Mountain Ranch Agricultural Well (</w:t>
            </w:r>
            <w:proofErr w:type="spellStart"/>
            <w:r>
              <w:t>Trkja</w:t>
            </w:r>
            <w:proofErr w:type="spellEnd"/>
            <w:r>
              <w:t>)</w:t>
            </w:r>
          </w:p>
        </w:tc>
        <w:tc>
          <w:tcPr>
            <w:tcW w:w="1976" w:type="dxa"/>
          </w:tcPr>
          <w:p w14:paraId="7742EB4B" w14:textId="692FB2AA" w:rsidR="00444FC8" w:rsidRDefault="005E3AE6" w:rsidP="00834438">
            <w:r>
              <w:t>05/20/2022</w:t>
            </w:r>
          </w:p>
        </w:tc>
      </w:tr>
      <w:tr w:rsidR="002E4CE3" w14:paraId="0AB9B8E8" w14:textId="77777777" w:rsidTr="00CD704B">
        <w:tc>
          <w:tcPr>
            <w:tcW w:w="2236" w:type="dxa"/>
          </w:tcPr>
          <w:p w14:paraId="20BCBD67" w14:textId="292C218D" w:rsidR="002E4CE3" w:rsidRDefault="002E4CE3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22-011</w:t>
            </w:r>
          </w:p>
        </w:tc>
        <w:tc>
          <w:tcPr>
            <w:tcW w:w="1904" w:type="dxa"/>
          </w:tcPr>
          <w:p w14:paraId="03BAE1EE" w14:textId="1725E6F0" w:rsidR="002E4CE3" w:rsidRDefault="00E92089" w:rsidP="00834438">
            <w:r>
              <w:t xml:space="preserve">Mono County </w:t>
            </w:r>
          </w:p>
        </w:tc>
        <w:tc>
          <w:tcPr>
            <w:tcW w:w="5044" w:type="dxa"/>
          </w:tcPr>
          <w:p w14:paraId="337A0758" w14:textId="3713F19A" w:rsidR="002E4CE3" w:rsidRDefault="00E92089" w:rsidP="00834438">
            <w:r>
              <w:t>G</w:t>
            </w:r>
            <w:r w:rsidR="002B32EE">
              <w:t>ro</w:t>
            </w:r>
            <w:r>
              <w:t>undwater Sustainability Agency Status</w:t>
            </w:r>
            <w:r w:rsidR="00E023AE">
              <w:t xml:space="preserve"> </w:t>
            </w:r>
          </w:p>
        </w:tc>
        <w:tc>
          <w:tcPr>
            <w:tcW w:w="1976" w:type="dxa"/>
          </w:tcPr>
          <w:p w14:paraId="6B788CAD" w14:textId="1396D4EB" w:rsidR="002E4CE3" w:rsidRDefault="00E023AE" w:rsidP="00834438">
            <w:r>
              <w:t>5/20/2022</w:t>
            </w:r>
          </w:p>
        </w:tc>
      </w:tr>
      <w:tr w:rsidR="00044FDA" w14:paraId="71AF7AC3" w14:textId="77777777" w:rsidTr="00CD704B">
        <w:tc>
          <w:tcPr>
            <w:tcW w:w="2236" w:type="dxa"/>
          </w:tcPr>
          <w:p w14:paraId="59B78605" w14:textId="4EBE4488" w:rsidR="00044FDA" w:rsidRDefault="000F5A63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22-012</w:t>
            </w:r>
          </w:p>
        </w:tc>
        <w:tc>
          <w:tcPr>
            <w:tcW w:w="1904" w:type="dxa"/>
          </w:tcPr>
          <w:p w14:paraId="709D50F2" w14:textId="5BE7D46E" w:rsidR="00044FDA" w:rsidRDefault="00837F85" w:rsidP="00834438">
            <w:r>
              <w:t>Mono County Community Development</w:t>
            </w:r>
          </w:p>
        </w:tc>
        <w:tc>
          <w:tcPr>
            <w:tcW w:w="5044" w:type="dxa"/>
          </w:tcPr>
          <w:p w14:paraId="5E3739AA" w14:textId="7D8861EC" w:rsidR="00044FDA" w:rsidRDefault="0018442F" w:rsidP="00834438">
            <w:r>
              <w:t>Two wells for snowmaking and domes</w:t>
            </w:r>
            <w:r w:rsidR="00054170">
              <w:t>tic water at Mammoth Mountain Ski Area</w:t>
            </w:r>
          </w:p>
        </w:tc>
        <w:tc>
          <w:tcPr>
            <w:tcW w:w="1976" w:type="dxa"/>
          </w:tcPr>
          <w:p w14:paraId="07AC2260" w14:textId="2188D0D9" w:rsidR="00044FDA" w:rsidRDefault="00054170" w:rsidP="00834438">
            <w:r>
              <w:t>06/01/2022</w:t>
            </w:r>
          </w:p>
        </w:tc>
      </w:tr>
      <w:tr w:rsidR="00044FDA" w14:paraId="6B8E1E69" w14:textId="77777777" w:rsidTr="00CD704B">
        <w:tc>
          <w:tcPr>
            <w:tcW w:w="2236" w:type="dxa"/>
          </w:tcPr>
          <w:p w14:paraId="74058C63" w14:textId="379E0F11" w:rsidR="00044FDA" w:rsidRDefault="00FD1B2A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22-013</w:t>
            </w:r>
          </w:p>
        </w:tc>
        <w:tc>
          <w:tcPr>
            <w:tcW w:w="1904" w:type="dxa"/>
          </w:tcPr>
          <w:p w14:paraId="13E7B46B" w14:textId="256BC6E8" w:rsidR="00044FDA" w:rsidRDefault="00FD1B2A" w:rsidP="00834438">
            <w:r>
              <w:t>MC Dept of Public Works</w:t>
            </w:r>
          </w:p>
        </w:tc>
        <w:tc>
          <w:tcPr>
            <w:tcW w:w="5044" w:type="dxa"/>
          </w:tcPr>
          <w:p w14:paraId="3B01297D" w14:textId="44481C5A" w:rsidR="00044FDA" w:rsidRDefault="00096166" w:rsidP="00834438">
            <w:r>
              <w:t>Apply slurry seal to surface of existing pavement on Rock Creek Road</w:t>
            </w:r>
            <w:r w:rsidR="00410BA6">
              <w:t xml:space="preserve"> and Convict Lake Road in Mono County</w:t>
            </w:r>
          </w:p>
        </w:tc>
        <w:tc>
          <w:tcPr>
            <w:tcW w:w="1976" w:type="dxa"/>
          </w:tcPr>
          <w:p w14:paraId="36A1783A" w14:textId="3793C195" w:rsidR="00044FDA" w:rsidRDefault="00410BA6" w:rsidP="00834438">
            <w:r>
              <w:t>08/16/2022</w:t>
            </w:r>
          </w:p>
        </w:tc>
      </w:tr>
      <w:tr w:rsidR="00044FDA" w14:paraId="439A1479" w14:textId="77777777" w:rsidTr="00CD704B">
        <w:tc>
          <w:tcPr>
            <w:tcW w:w="2236" w:type="dxa"/>
          </w:tcPr>
          <w:p w14:paraId="46319E13" w14:textId="63C39984" w:rsidR="00044FDA" w:rsidRDefault="004E3746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22- 14</w:t>
            </w:r>
          </w:p>
        </w:tc>
        <w:tc>
          <w:tcPr>
            <w:tcW w:w="1904" w:type="dxa"/>
          </w:tcPr>
          <w:p w14:paraId="788A2986" w14:textId="083FAF93" w:rsidR="00044FDA" w:rsidRDefault="0039090D" w:rsidP="00834438">
            <w:r>
              <w:t>County Community Development</w:t>
            </w:r>
          </w:p>
        </w:tc>
        <w:tc>
          <w:tcPr>
            <w:tcW w:w="5044" w:type="dxa"/>
          </w:tcPr>
          <w:p w14:paraId="6767E5B9" w14:textId="0ECDF7E9" w:rsidR="00044FDA" w:rsidRDefault="00A9034E" w:rsidP="00834438">
            <w:r>
              <w:t>Pumice Valley Landfil</w:t>
            </w:r>
            <w:r w:rsidR="00BD634D">
              <w:t>l</w:t>
            </w:r>
            <w:r>
              <w:t xml:space="preserve"> located in Mono Basin</w:t>
            </w:r>
            <w:r w:rsidR="00BD634D">
              <w:t xml:space="preserve"> outside scenic area</w:t>
            </w:r>
            <w:r w:rsidR="00986B30">
              <w:t xml:space="preserve">, demo of existing 1800 </w:t>
            </w:r>
            <w:proofErr w:type="spellStart"/>
            <w:r w:rsidR="00986B30">
              <w:t>sqft</w:t>
            </w:r>
            <w:proofErr w:type="spellEnd"/>
            <w:r w:rsidR="00986B30">
              <w:t xml:space="preserve"> office/storage</w:t>
            </w:r>
            <w:r w:rsidR="002F77C6">
              <w:t>,</w:t>
            </w:r>
            <w:r w:rsidR="00986B30">
              <w:t xml:space="preserve"> replac</w:t>
            </w:r>
            <w:r w:rsidR="002F77C6">
              <w:t>e</w:t>
            </w:r>
            <w:r w:rsidR="00986B30">
              <w:t>d with new 1800</w:t>
            </w:r>
            <w:r w:rsidR="002F77C6">
              <w:t>s</w:t>
            </w:r>
            <w:r w:rsidR="00986B30">
              <w:t>qft</w:t>
            </w:r>
            <w:r w:rsidR="002F77C6">
              <w:t xml:space="preserve"> office/storage in same location</w:t>
            </w:r>
            <w:r w:rsidR="00127349">
              <w:t xml:space="preserve">. </w:t>
            </w:r>
            <w:proofErr w:type="spellStart"/>
            <w:r w:rsidR="00127349">
              <w:t>Thransfet</w:t>
            </w:r>
            <w:proofErr w:type="spellEnd"/>
            <w:r w:rsidR="00127349">
              <w:t xml:space="preserve"> of 4 lockers and 4 </w:t>
            </w:r>
            <w:proofErr w:type="spellStart"/>
            <w:r w:rsidR="00127349">
              <w:t>HHwlockers</w:t>
            </w:r>
            <w:proofErr w:type="spellEnd"/>
            <w:r w:rsidR="00127349">
              <w:t xml:space="preserve"> from Bento</w:t>
            </w:r>
            <w:r w:rsidR="004E2326">
              <w:t xml:space="preserve"> Crossing to Pumice Valley until pick up by licensed haulers</w:t>
            </w:r>
          </w:p>
        </w:tc>
        <w:tc>
          <w:tcPr>
            <w:tcW w:w="1976" w:type="dxa"/>
          </w:tcPr>
          <w:p w14:paraId="17E4E7B7" w14:textId="1AD289AB" w:rsidR="00044FDA" w:rsidRDefault="007D7325" w:rsidP="00834438">
            <w:r>
              <w:t>08/26/2022</w:t>
            </w:r>
          </w:p>
        </w:tc>
      </w:tr>
      <w:tr w:rsidR="00044FDA" w14:paraId="2E2B768E" w14:textId="77777777" w:rsidTr="00CD704B">
        <w:tc>
          <w:tcPr>
            <w:tcW w:w="2236" w:type="dxa"/>
          </w:tcPr>
          <w:p w14:paraId="254536F1" w14:textId="0EDD8524" w:rsidR="00044FDA" w:rsidRDefault="002C774E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22-015</w:t>
            </w:r>
          </w:p>
        </w:tc>
        <w:tc>
          <w:tcPr>
            <w:tcW w:w="1904" w:type="dxa"/>
          </w:tcPr>
          <w:p w14:paraId="6B597DC9" w14:textId="5767F213" w:rsidR="00044FDA" w:rsidRDefault="00B03166" w:rsidP="00834438">
            <w:r>
              <w:t>Mono County LAFCO</w:t>
            </w:r>
          </w:p>
        </w:tc>
        <w:tc>
          <w:tcPr>
            <w:tcW w:w="5044" w:type="dxa"/>
          </w:tcPr>
          <w:p w14:paraId="633B77BC" w14:textId="0C032239" w:rsidR="00044FDA" w:rsidRDefault="00B03166" w:rsidP="00834438">
            <w:r>
              <w:t>Mono County LAFCO bylaws adoption</w:t>
            </w:r>
          </w:p>
        </w:tc>
        <w:tc>
          <w:tcPr>
            <w:tcW w:w="1976" w:type="dxa"/>
          </w:tcPr>
          <w:p w14:paraId="7B6D60E7" w14:textId="0226C7F8" w:rsidR="00044FDA" w:rsidRDefault="00B03166" w:rsidP="00834438">
            <w:r>
              <w:t>09/22/</w:t>
            </w:r>
            <w:r w:rsidR="008634AC">
              <w:t>2022</w:t>
            </w:r>
          </w:p>
        </w:tc>
      </w:tr>
      <w:tr w:rsidR="00044FDA" w14:paraId="2139C4E5" w14:textId="77777777" w:rsidTr="00CD704B">
        <w:tc>
          <w:tcPr>
            <w:tcW w:w="2236" w:type="dxa"/>
          </w:tcPr>
          <w:p w14:paraId="546FEA25" w14:textId="6C677B58" w:rsidR="00044FDA" w:rsidRDefault="008634AC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22-016</w:t>
            </w:r>
          </w:p>
        </w:tc>
        <w:tc>
          <w:tcPr>
            <w:tcW w:w="1904" w:type="dxa"/>
          </w:tcPr>
          <w:p w14:paraId="64766EFF" w14:textId="67CE6379" w:rsidR="00044FDA" w:rsidRDefault="008634AC" w:rsidP="00834438">
            <w:r>
              <w:t>Mono County LAFCO</w:t>
            </w:r>
          </w:p>
        </w:tc>
        <w:tc>
          <w:tcPr>
            <w:tcW w:w="5044" w:type="dxa"/>
          </w:tcPr>
          <w:p w14:paraId="2E8D1982" w14:textId="00EF0E2D" w:rsidR="00044FDA" w:rsidRDefault="008634AC" w:rsidP="00834438">
            <w:r>
              <w:t>Mono County LAFCO</w:t>
            </w:r>
            <w:r w:rsidR="006963BF">
              <w:t xml:space="preserve"> Fee adoption</w:t>
            </w:r>
          </w:p>
        </w:tc>
        <w:tc>
          <w:tcPr>
            <w:tcW w:w="1976" w:type="dxa"/>
          </w:tcPr>
          <w:p w14:paraId="76186724" w14:textId="09A1030B" w:rsidR="00044FDA" w:rsidRDefault="006963BF" w:rsidP="00834438">
            <w:r>
              <w:t>09/22/2022</w:t>
            </w:r>
          </w:p>
        </w:tc>
      </w:tr>
      <w:tr w:rsidR="00044FDA" w14:paraId="77B2A51E" w14:textId="77777777" w:rsidTr="00CD704B">
        <w:tc>
          <w:tcPr>
            <w:tcW w:w="2236" w:type="dxa"/>
          </w:tcPr>
          <w:p w14:paraId="40433F90" w14:textId="0078FFEB" w:rsidR="00044FDA" w:rsidRDefault="00A12149" w:rsidP="008344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22-017</w:t>
            </w:r>
          </w:p>
        </w:tc>
        <w:tc>
          <w:tcPr>
            <w:tcW w:w="1904" w:type="dxa"/>
          </w:tcPr>
          <w:p w14:paraId="6EEA3DE4" w14:textId="1E8A06D1" w:rsidR="00044FDA" w:rsidRDefault="007E04FD" w:rsidP="00834438">
            <w:r>
              <w:t>Mono County Community Development</w:t>
            </w:r>
          </w:p>
        </w:tc>
        <w:tc>
          <w:tcPr>
            <w:tcW w:w="5044" w:type="dxa"/>
          </w:tcPr>
          <w:p w14:paraId="2B033804" w14:textId="77777777" w:rsidR="00044FDA" w:rsidRDefault="007E04FD" w:rsidP="00834438">
            <w:r>
              <w:t>Conditional Use Permit 22-005 Schott-Reedy</w:t>
            </w:r>
          </w:p>
          <w:p w14:paraId="2B555814" w14:textId="49CD8FB7" w:rsidR="00466CEE" w:rsidRDefault="00466CEE" w:rsidP="00834438">
            <w:r>
              <w:t xml:space="preserve">Placement of 3 </w:t>
            </w:r>
            <w:r w:rsidR="00130B83">
              <w:t>overhead power</w:t>
            </w:r>
            <w:r w:rsidR="006E106C">
              <w:t xml:space="preserve"> </w:t>
            </w:r>
            <w:r w:rsidR="00130B83">
              <w:t>poles</w:t>
            </w:r>
          </w:p>
        </w:tc>
        <w:tc>
          <w:tcPr>
            <w:tcW w:w="1976" w:type="dxa"/>
          </w:tcPr>
          <w:p w14:paraId="0420C1AC" w14:textId="46B50F39" w:rsidR="00044FDA" w:rsidRDefault="00130B83" w:rsidP="00834438">
            <w:r>
              <w:t>10/03/2022</w:t>
            </w:r>
          </w:p>
        </w:tc>
      </w:tr>
      <w:tr w:rsidR="00267A80" w14:paraId="5C8E1444" w14:textId="77777777" w:rsidTr="00CD704B">
        <w:tc>
          <w:tcPr>
            <w:tcW w:w="2236" w:type="dxa"/>
          </w:tcPr>
          <w:p w14:paraId="1B757499" w14:textId="240DA2FA" w:rsidR="00267A80" w:rsidRDefault="00267A80" w:rsidP="00267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22-018</w:t>
            </w:r>
          </w:p>
        </w:tc>
        <w:tc>
          <w:tcPr>
            <w:tcW w:w="1904" w:type="dxa"/>
          </w:tcPr>
          <w:p w14:paraId="0406DF70" w14:textId="56C59F8D" w:rsidR="00267A80" w:rsidRDefault="00267A80" w:rsidP="00267A80">
            <w:r>
              <w:t>Mono County Community Development</w:t>
            </w:r>
          </w:p>
        </w:tc>
        <w:tc>
          <w:tcPr>
            <w:tcW w:w="5044" w:type="dxa"/>
          </w:tcPr>
          <w:p w14:paraId="16B6749A" w14:textId="305A5934" w:rsidR="00267A80" w:rsidRDefault="00267A80" w:rsidP="00267A80">
            <w:r>
              <w:rPr>
                <w:sz w:val="24"/>
                <w:szCs w:val="24"/>
              </w:rPr>
              <w:t>Establish a communications site license agreement with New Cingular Wireless PCS, LLC. To develop a telecommunications site at the Chalfant Transfer Station to address the lack of cellular service for the Chalfant area.</w:t>
            </w:r>
          </w:p>
        </w:tc>
        <w:tc>
          <w:tcPr>
            <w:tcW w:w="1976" w:type="dxa"/>
          </w:tcPr>
          <w:p w14:paraId="70A3F229" w14:textId="6D71AA03" w:rsidR="00267A80" w:rsidRDefault="00267A80" w:rsidP="00267A80">
            <w:r>
              <w:t>11/07/2022</w:t>
            </w:r>
          </w:p>
        </w:tc>
      </w:tr>
      <w:tr w:rsidR="00CD704B" w14:paraId="7F8453B1" w14:textId="77777777" w:rsidTr="00CD704B">
        <w:tc>
          <w:tcPr>
            <w:tcW w:w="2236" w:type="dxa"/>
          </w:tcPr>
          <w:p w14:paraId="51AC5AD4" w14:textId="17E973F3" w:rsidR="00CD704B" w:rsidRDefault="00CD704B" w:rsidP="00CD7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22-019</w:t>
            </w:r>
          </w:p>
        </w:tc>
        <w:tc>
          <w:tcPr>
            <w:tcW w:w="1904" w:type="dxa"/>
          </w:tcPr>
          <w:p w14:paraId="5C2566F5" w14:textId="39F80CFF" w:rsidR="00CD704B" w:rsidRDefault="00CD704B" w:rsidP="00CD704B">
            <w:r>
              <w:t>Mono County Community Development</w:t>
            </w:r>
          </w:p>
        </w:tc>
        <w:tc>
          <w:tcPr>
            <w:tcW w:w="5044" w:type="dxa"/>
          </w:tcPr>
          <w:p w14:paraId="3DEE96F0" w14:textId="77777777" w:rsidR="00CD704B" w:rsidRDefault="0024086A" w:rsidP="00CD704B">
            <w:r>
              <w:t>Conditional use permit 22-007/Paiva</w:t>
            </w:r>
          </w:p>
          <w:p w14:paraId="21EBAD15" w14:textId="6E0F4C33" w:rsidR="0024086A" w:rsidRDefault="0024086A" w:rsidP="00CD704B">
            <w:r>
              <w:t>Approve thre</w:t>
            </w:r>
            <w:r w:rsidR="006E106C">
              <w:t>e</w:t>
            </w:r>
            <w:r>
              <w:t xml:space="preserve"> power pole</w:t>
            </w:r>
            <w:r w:rsidR="006E106C">
              <w:t>s</w:t>
            </w:r>
            <w:r>
              <w:t xml:space="preserve"> on the property, providing overhead power to the </w:t>
            </w:r>
            <w:proofErr w:type="gramStart"/>
            <w:r>
              <w:t>single family</w:t>
            </w:r>
            <w:proofErr w:type="gramEnd"/>
            <w:r>
              <w:t xml:space="preserve"> residen</w:t>
            </w:r>
            <w:r w:rsidR="00030B8F">
              <w:t>ce and garage</w:t>
            </w:r>
          </w:p>
        </w:tc>
        <w:tc>
          <w:tcPr>
            <w:tcW w:w="1976" w:type="dxa"/>
          </w:tcPr>
          <w:p w14:paraId="695BBD91" w14:textId="150623AB" w:rsidR="00CD704B" w:rsidRDefault="00030B8F" w:rsidP="00CD704B">
            <w:r>
              <w:t>11/18/2022</w:t>
            </w:r>
          </w:p>
        </w:tc>
      </w:tr>
      <w:tr w:rsidR="00CD704B" w14:paraId="1883D4EC" w14:textId="77777777" w:rsidTr="00CD704B">
        <w:tc>
          <w:tcPr>
            <w:tcW w:w="2236" w:type="dxa"/>
          </w:tcPr>
          <w:p w14:paraId="128B9C59" w14:textId="3E841FD2" w:rsidR="00CD704B" w:rsidRDefault="00F40B2C" w:rsidP="00CD7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22 020</w:t>
            </w:r>
          </w:p>
        </w:tc>
        <w:tc>
          <w:tcPr>
            <w:tcW w:w="1904" w:type="dxa"/>
          </w:tcPr>
          <w:p w14:paraId="10F9BD4E" w14:textId="50DDEF56" w:rsidR="00CD704B" w:rsidRDefault="00F40B2C" w:rsidP="00CD704B">
            <w:r>
              <w:t>Mono County Department of Public Works</w:t>
            </w:r>
          </w:p>
        </w:tc>
        <w:tc>
          <w:tcPr>
            <w:tcW w:w="5044" w:type="dxa"/>
          </w:tcPr>
          <w:p w14:paraId="57E00AF0" w14:textId="744B56A7" w:rsidR="00CD704B" w:rsidRDefault="007D4714" w:rsidP="00CD704B">
            <w:r>
              <w:t>Pumice Valley Landfill expanding days and hours to M-F 8-4</w:t>
            </w:r>
            <w:r w:rsidR="001F782B">
              <w:t>(public</w:t>
            </w:r>
            <w:r w:rsidR="00B607F2">
              <w:t>)</w:t>
            </w:r>
            <w:r w:rsidR="00D34E8D">
              <w:t xml:space="preserve"> 7-5(staff)</w:t>
            </w:r>
          </w:p>
        </w:tc>
        <w:tc>
          <w:tcPr>
            <w:tcW w:w="1976" w:type="dxa"/>
          </w:tcPr>
          <w:p w14:paraId="49107C78" w14:textId="2098459A" w:rsidR="00CD704B" w:rsidRDefault="000C5154" w:rsidP="00CD704B">
            <w:r>
              <w:t>11/22/2022</w:t>
            </w:r>
          </w:p>
        </w:tc>
      </w:tr>
      <w:tr w:rsidR="00CD704B" w14:paraId="0A02CC5B" w14:textId="77777777" w:rsidTr="00CD704B">
        <w:tc>
          <w:tcPr>
            <w:tcW w:w="2236" w:type="dxa"/>
          </w:tcPr>
          <w:p w14:paraId="16BD8765" w14:textId="7C05293E" w:rsidR="00CD704B" w:rsidRDefault="0032062E" w:rsidP="00CD7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22-021</w:t>
            </w:r>
          </w:p>
        </w:tc>
        <w:tc>
          <w:tcPr>
            <w:tcW w:w="1904" w:type="dxa"/>
          </w:tcPr>
          <w:p w14:paraId="7FFFE24A" w14:textId="3D774DFA" w:rsidR="00CD704B" w:rsidRDefault="0032062E" w:rsidP="00CD704B">
            <w:r>
              <w:t>D&amp;S Waste</w:t>
            </w:r>
          </w:p>
        </w:tc>
        <w:tc>
          <w:tcPr>
            <w:tcW w:w="5044" w:type="dxa"/>
          </w:tcPr>
          <w:p w14:paraId="16991E5B" w14:textId="466FB5B5" w:rsidR="00CD704B" w:rsidRDefault="003D2FF3" w:rsidP="00CD704B">
            <w:r>
              <w:t>General plan amendment 22-01 and use permit 21-007/D&amp;S Waste</w:t>
            </w:r>
            <w:r w:rsidR="00995C9E">
              <w:t xml:space="preserve"> changes land use designation fr</w:t>
            </w:r>
            <w:r w:rsidR="00A90728">
              <w:t>o</w:t>
            </w:r>
            <w:r w:rsidR="00995C9E">
              <w:t>m resource management to industrial</w:t>
            </w:r>
          </w:p>
        </w:tc>
        <w:tc>
          <w:tcPr>
            <w:tcW w:w="1976" w:type="dxa"/>
          </w:tcPr>
          <w:p w14:paraId="0B2E4B13" w14:textId="58B586FA" w:rsidR="00CD704B" w:rsidRDefault="00A90728" w:rsidP="00CD704B">
            <w:r>
              <w:t>12/14/2022</w:t>
            </w:r>
          </w:p>
        </w:tc>
      </w:tr>
      <w:tr w:rsidR="00CD704B" w14:paraId="396FBF76" w14:textId="77777777" w:rsidTr="00CD704B">
        <w:tc>
          <w:tcPr>
            <w:tcW w:w="2236" w:type="dxa"/>
          </w:tcPr>
          <w:p w14:paraId="2866783B" w14:textId="17856EAA" w:rsidR="00CD704B" w:rsidRDefault="001278A0" w:rsidP="00CD7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22-022</w:t>
            </w:r>
          </w:p>
        </w:tc>
        <w:tc>
          <w:tcPr>
            <w:tcW w:w="1904" w:type="dxa"/>
          </w:tcPr>
          <w:p w14:paraId="7E1F399C" w14:textId="28DE6507" w:rsidR="00CD704B" w:rsidRDefault="000B66C6" w:rsidP="00CD704B">
            <w:r>
              <w:t>Sierra High Farms</w:t>
            </w:r>
          </w:p>
        </w:tc>
        <w:tc>
          <w:tcPr>
            <w:tcW w:w="5044" w:type="dxa"/>
          </w:tcPr>
          <w:p w14:paraId="0EF20F22" w14:textId="439EC509" w:rsidR="00CD704B" w:rsidRDefault="000B66C6" w:rsidP="00CD704B">
            <w:r>
              <w:t>Commercial cannabis project including 10-acres of outdoor cultivation, 10,500 sf total of</w:t>
            </w:r>
            <w:r w:rsidR="00874733">
              <w:t xml:space="preserve"> indoor mature plant canopy within four cultivation building</w:t>
            </w:r>
            <w:r w:rsidR="000726ED">
              <w:t xml:space="preserve">s, cannabis distribution, and non-storefront retail plus accessory support structures including a laboratory, </w:t>
            </w:r>
            <w:r w:rsidR="000726ED">
              <w:lastRenderedPageBreak/>
              <w:t>drying shed, four cargo containers, maintenance shop and nursery and processing building.</w:t>
            </w:r>
          </w:p>
        </w:tc>
        <w:tc>
          <w:tcPr>
            <w:tcW w:w="1976" w:type="dxa"/>
          </w:tcPr>
          <w:p w14:paraId="773B4FC2" w14:textId="3BDD9FB0" w:rsidR="00CD704B" w:rsidRDefault="00A23F9E" w:rsidP="00CD704B">
            <w:r>
              <w:lastRenderedPageBreak/>
              <w:t>12/16/2022</w:t>
            </w:r>
          </w:p>
        </w:tc>
      </w:tr>
      <w:tr w:rsidR="00CD704B" w14:paraId="301E0DDB" w14:textId="77777777" w:rsidTr="00CD704B">
        <w:tc>
          <w:tcPr>
            <w:tcW w:w="2236" w:type="dxa"/>
          </w:tcPr>
          <w:p w14:paraId="0F10E09F" w14:textId="46FFA739" w:rsidR="00CD704B" w:rsidRDefault="00A23F9E" w:rsidP="00CD7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 22-023</w:t>
            </w:r>
          </w:p>
        </w:tc>
        <w:tc>
          <w:tcPr>
            <w:tcW w:w="1904" w:type="dxa"/>
          </w:tcPr>
          <w:p w14:paraId="1585E392" w14:textId="577AB96A" w:rsidR="00CD704B" w:rsidRDefault="00B56126" w:rsidP="00CD704B">
            <w:proofErr w:type="spellStart"/>
            <w:r>
              <w:t>Eukon</w:t>
            </w:r>
            <w:proofErr w:type="spellEnd"/>
            <w:r>
              <w:t xml:space="preserve"> Group for AT&amp;T Mobility</w:t>
            </w:r>
          </w:p>
        </w:tc>
        <w:tc>
          <w:tcPr>
            <w:tcW w:w="5044" w:type="dxa"/>
          </w:tcPr>
          <w:p w14:paraId="4C78072B" w14:textId="70C73AE5" w:rsidR="00CD704B" w:rsidRDefault="009A33AE" w:rsidP="00CD704B">
            <w:r>
              <w:t xml:space="preserve">Install, </w:t>
            </w:r>
            <w:proofErr w:type="gramStart"/>
            <w:r>
              <w:t>operate</w:t>
            </w:r>
            <w:proofErr w:type="gramEnd"/>
            <w:r>
              <w:t xml:space="preserve"> and maintain a wireless telecommunications tower to improve service levels and safety for residents of Chalfant Valley and travelers on HIGHWAY 6.</w:t>
            </w:r>
          </w:p>
        </w:tc>
        <w:tc>
          <w:tcPr>
            <w:tcW w:w="1976" w:type="dxa"/>
          </w:tcPr>
          <w:p w14:paraId="33B7E020" w14:textId="3DBFFFF8" w:rsidR="00CD704B" w:rsidRDefault="009A33AE" w:rsidP="00CD704B">
            <w:r>
              <w:t>12/16/2022</w:t>
            </w:r>
          </w:p>
        </w:tc>
      </w:tr>
      <w:tr w:rsidR="00CD704B" w14:paraId="0FC9ADB2" w14:textId="77777777" w:rsidTr="00CD704B">
        <w:tc>
          <w:tcPr>
            <w:tcW w:w="2236" w:type="dxa"/>
          </w:tcPr>
          <w:p w14:paraId="0C06696C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6D07060F" w14:textId="77777777" w:rsidR="00CD704B" w:rsidRDefault="00CD704B" w:rsidP="00CD704B"/>
        </w:tc>
        <w:tc>
          <w:tcPr>
            <w:tcW w:w="5044" w:type="dxa"/>
          </w:tcPr>
          <w:p w14:paraId="418065A2" w14:textId="77777777" w:rsidR="00CD704B" w:rsidRDefault="00CD704B" w:rsidP="00CD704B"/>
        </w:tc>
        <w:tc>
          <w:tcPr>
            <w:tcW w:w="1976" w:type="dxa"/>
          </w:tcPr>
          <w:p w14:paraId="75C7DF2D" w14:textId="77777777" w:rsidR="00CD704B" w:rsidRDefault="00CD704B" w:rsidP="00CD704B"/>
        </w:tc>
      </w:tr>
      <w:tr w:rsidR="00CD704B" w14:paraId="1B841D13" w14:textId="77777777" w:rsidTr="00CD704B">
        <w:tc>
          <w:tcPr>
            <w:tcW w:w="2236" w:type="dxa"/>
          </w:tcPr>
          <w:p w14:paraId="47195251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3177C04C" w14:textId="77777777" w:rsidR="00CD704B" w:rsidRDefault="00CD704B" w:rsidP="00CD704B"/>
        </w:tc>
        <w:tc>
          <w:tcPr>
            <w:tcW w:w="5044" w:type="dxa"/>
          </w:tcPr>
          <w:p w14:paraId="5A18F967" w14:textId="77777777" w:rsidR="00CD704B" w:rsidRDefault="00CD704B" w:rsidP="00CD704B"/>
        </w:tc>
        <w:tc>
          <w:tcPr>
            <w:tcW w:w="1976" w:type="dxa"/>
          </w:tcPr>
          <w:p w14:paraId="0B24BD70" w14:textId="77777777" w:rsidR="00CD704B" w:rsidRDefault="00CD704B" w:rsidP="00CD704B"/>
        </w:tc>
      </w:tr>
      <w:tr w:rsidR="00CD704B" w14:paraId="4364FAFE" w14:textId="77777777" w:rsidTr="00CD704B">
        <w:tc>
          <w:tcPr>
            <w:tcW w:w="2236" w:type="dxa"/>
          </w:tcPr>
          <w:p w14:paraId="365C1BE6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06A710AA" w14:textId="77777777" w:rsidR="00CD704B" w:rsidRDefault="00CD704B" w:rsidP="00CD704B"/>
        </w:tc>
        <w:tc>
          <w:tcPr>
            <w:tcW w:w="5044" w:type="dxa"/>
          </w:tcPr>
          <w:p w14:paraId="5236EF85" w14:textId="77777777" w:rsidR="00CD704B" w:rsidRDefault="00CD704B" w:rsidP="00CD704B"/>
        </w:tc>
        <w:tc>
          <w:tcPr>
            <w:tcW w:w="1976" w:type="dxa"/>
          </w:tcPr>
          <w:p w14:paraId="208FB023" w14:textId="77777777" w:rsidR="00CD704B" w:rsidRDefault="00CD704B" w:rsidP="00CD704B"/>
        </w:tc>
      </w:tr>
      <w:tr w:rsidR="00CD704B" w14:paraId="2263DA8D" w14:textId="77777777" w:rsidTr="00CD704B">
        <w:tc>
          <w:tcPr>
            <w:tcW w:w="2236" w:type="dxa"/>
          </w:tcPr>
          <w:p w14:paraId="13FDB8AB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07A23C29" w14:textId="77777777" w:rsidR="00CD704B" w:rsidRDefault="00CD704B" w:rsidP="00CD704B"/>
        </w:tc>
        <w:tc>
          <w:tcPr>
            <w:tcW w:w="5044" w:type="dxa"/>
          </w:tcPr>
          <w:p w14:paraId="75EAA1AB" w14:textId="77777777" w:rsidR="00CD704B" w:rsidRDefault="00CD704B" w:rsidP="00CD704B"/>
        </w:tc>
        <w:tc>
          <w:tcPr>
            <w:tcW w:w="1976" w:type="dxa"/>
          </w:tcPr>
          <w:p w14:paraId="454926D7" w14:textId="77777777" w:rsidR="00CD704B" w:rsidRDefault="00CD704B" w:rsidP="00CD704B"/>
        </w:tc>
      </w:tr>
      <w:tr w:rsidR="00CD704B" w14:paraId="464798AC" w14:textId="77777777" w:rsidTr="00CD704B">
        <w:tc>
          <w:tcPr>
            <w:tcW w:w="2236" w:type="dxa"/>
          </w:tcPr>
          <w:p w14:paraId="6BC421E5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5E5543C1" w14:textId="77777777" w:rsidR="00CD704B" w:rsidRDefault="00CD704B" w:rsidP="00CD704B"/>
        </w:tc>
        <w:tc>
          <w:tcPr>
            <w:tcW w:w="5044" w:type="dxa"/>
          </w:tcPr>
          <w:p w14:paraId="08151CCE" w14:textId="77777777" w:rsidR="00CD704B" w:rsidRDefault="00CD704B" w:rsidP="00CD704B"/>
        </w:tc>
        <w:tc>
          <w:tcPr>
            <w:tcW w:w="1976" w:type="dxa"/>
          </w:tcPr>
          <w:p w14:paraId="2CFECE93" w14:textId="77777777" w:rsidR="00CD704B" w:rsidRDefault="00CD704B" w:rsidP="00CD704B"/>
        </w:tc>
      </w:tr>
      <w:tr w:rsidR="00CD704B" w14:paraId="7F7B7FA6" w14:textId="77777777" w:rsidTr="00CD704B">
        <w:tc>
          <w:tcPr>
            <w:tcW w:w="2236" w:type="dxa"/>
          </w:tcPr>
          <w:p w14:paraId="43B8CBF6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23756F2A" w14:textId="77777777" w:rsidR="00CD704B" w:rsidRDefault="00CD704B" w:rsidP="00CD704B"/>
        </w:tc>
        <w:tc>
          <w:tcPr>
            <w:tcW w:w="5044" w:type="dxa"/>
          </w:tcPr>
          <w:p w14:paraId="6B366D14" w14:textId="77777777" w:rsidR="00CD704B" w:rsidRDefault="00CD704B" w:rsidP="00CD704B"/>
        </w:tc>
        <w:tc>
          <w:tcPr>
            <w:tcW w:w="1976" w:type="dxa"/>
          </w:tcPr>
          <w:p w14:paraId="22039BC4" w14:textId="77777777" w:rsidR="00CD704B" w:rsidRDefault="00CD704B" w:rsidP="00CD704B"/>
        </w:tc>
      </w:tr>
      <w:tr w:rsidR="00CD704B" w14:paraId="36F65613" w14:textId="77777777" w:rsidTr="00CD704B">
        <w:tc>
          <w:tcPr>
            <w:tcW w:w="2236" w:type="dxa"/>
          </w:tcPr>
          <w:p w14:paraId="3FDCEE27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19A928E9" w14:textId="77777777" w:rsidR="00CD704B" w:rsidRDefault="00CD704B" w:rsidP="00CD704B"/>
        </w:tc>
        <w:tc>
          <w:tcPr>
            <w:tcW w:w="5044" w:type="dxa"/>
          </w:tcPr>
          <w:p w14:paraId="099324DA" w14:textId="77777777" w:rsidR="00CD704B" w:rsidRDefault="00CD704B" w:rsidP="00CD704B"/>
        </w:tc>
        <w:tc>
          <w:tcPr>
            <w:tcW w:w="1976" w:type="dxa"/>
          </w:tcPr>
          <w:p w14:paraId="6CF96721" w14:textId="77777777" w:rsidR="00CD704B" w:rsidRDefault="00CD704B" w:rsidP="00CD704B"/>
        </w:tc>
      </w:tr>
      <w:tr w:rsidR="00CD704B" w14:paraId="163E4321" w14:textId="77777777" w:rsidTr="00CD704B">
        <w:tc>
          <w:tcPr>
            <w:tcW w:w="2236" w:type="dxa"/>
          </w:tcPr>
          <w:p w14:paraId="2350DEC3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707E99BB" w14:textId="77777777" w:rsidR="00CD704B" w:rsidRDefault="00CD704B" w:rsidP="00CD704B"/>
        </w:tc>
        <w:tc>
          <w:tcPr>
            <w:tcW w:w="5044" w:type="dxa"/>
          </w:tcPr>
          <w:p w14:paraId="43DC924B" w14:textId="77777777" w:rsidR="00CD704B" w:rsidRDefault="00CD704B" w:rsidP="00CD704B"/>
        </w:tc>
        <w:tc>
          <w:tcPr>
            <w:tcW w:w="1976" w:type="dxa"/>
          </w:tcPr>
          <w:p w14:paraId="7FE52EB8" w14:textId="77777777" w:rsidR="00CD704B" w:rsidRDefault="00CD704B" w:rsidP="00CD704B"/>
        </w:tc>
      </w:tr>
      <w:tr w:rsidR="00CD704B" w14:paraId="69D37328" w14:textId="77777777" w:rsidTr="00CD704B">
        <w:tc>
          <w:tcPr>
            <w:tcW w:w="2236" w:type="dxa"/>
          </w:tcPr>
          <w:p w14:paraId="6DA20D3F" w14:textId="77777777" w:rsidR="00CD704B" w:rsidRDefault="00CD704B" w:rsidP="00CD704B">
            <w:pPr>
              <w:rPr>
                <w:sz w:val="36"/>
                <w:szCs w:val="36"/>
              </w:rPr>
            </w:pPr>
          </w:p>
        </w:tc>
        <w:tc>
          <w:tcPr>
            <w:tcW w:w="1904" w:type="dxa"/>
          </w:tcPr>
          <w:p w14:paraId="7CE315EE" w14:textId="77777777" w:rsidR="00CD704B" w:rsidRDefault="00CD704B" w:rsidP="00CD704B"/>
        </w:tc>
        <w:tc>
          <w:tcPr>
            <w:tcW w:w="5044" w:type="dxa"/>
          </w:tcPr>
          <w:p w14:paraId="2ECD48F8" w14:textId="77777777" w:rsidR="00CD704B" w:rsidRDefault="00CD704B" w:rsidP="00CD704B"/>
        </w:tc>
        <w:tc>
          <w:tcPr>
            <w:tcW w:w="1976" w:type="dxa"/>
          </w:tcPr>
          <w:p w14:paraId="14750F2A" w14:textId="77777777" w:rsidR="00CD704B" w:rsidRDefault="00CD704B" w:rsidP="00CD704B"/>
        </w:tc>
      </w:tr>
    </w:tbl>
    <w:p w14:paraId="25BD16EF" w14:textId="77777777" w:rsidR="00834438" w:rsidRPr="00834438" w:rsidRDefault="00834438" w:rsidP="00834438"/>
    <w:sectPr w:rsidR="00834438" w:rsidRPr="0083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38"/>
    <w:rsid w:val="00030B8F"/>
    <w:rsid w:val="00044FDA"/>
    <w:rsid w:val="00054170"/>
    <w:rsid w:val="000664F8"/>
    <w:rsid w:val="000726ED"/>
    <w:rsid w:val="00083D5B"/>
    <w:rsid w:val="00096166"/>
    <w:rsid w:val="000A2A99"/>
    <w:rsid w:val="000B66C6"/>
    <w:rsid w:val="000C5154"/>
    <w:rsid w:val="000F5A63"/>
    <w:rsid w:val="00127349"/>
    <w:rsid w:val="001278A0"/>
    <w:rsid w:val="00130B83"/>
    <w:rsid w:val="00154866"/>
    <w:rsid w:val="0015674A"/>
    <w:rsid w:val="0018442F"/>
    <w:rsid w:val="00190B75"/>
    <w:rsid w:val="001F782B"/>
    <w:rsid w:val="002269C4"/>
    <w:rsid w:val="0024086A"/>
    <w:rsid w:val="002451BD"/>
    <w:rsid w:val="00267A80"/>
    <w:rsid w:val="002751B8"/>
    <w:rsid w:val="002B32EE"/>
    <w:rsid w:val="002C774E"/>
    <w:rsid w:val="002E4CE3"/>
    <w:rsid w:val="002F77C6"/>
    <w:rsid w:val="003140B4"/>
    <w:rsid w:val="0032062E"/>
    <w:rsid w:val="0035392F"/>
    <w:rsid w:val="0036137E"/>
    <w:rsid w:val="003676B4"/>
    <w:rsid w:val="0039090D"/>
    <w:rsid w:val="003924CA"/>
    <w:rsid w:val="00396995"/>
    <w:rsid w:val="003D2FF3"/>
    <w:rsid w:val="00400F3F"/>
    <w:rsid w:val="00410BA6"/>
    <w:rsid w:val="00444FC8"/>
    <w:rsid w:val="0046043B"/>
    <w:rsid w:val="00466CEE"/>
    <w:rsid w:val="004A00FE"/>
    <w:rsid w:val="004A0124"/>
    <w:rsid w:val="004B4223"/>
    <w:rsid w:val="004E2326"/>
    <w:rsid w:val="004E3746"/>
    <w:rsid w:val="00542B1E"/>
    <w:rsid w:val="005534B0"/>
    <w:rsid w:val="005B7496"/>
    <w:rsid w:val="005E3AE6"/>
    <w:rsid w:val="00602DC7"/>
    <w:rsid w:val="00626925"/>
    <w:rsid w:val="00632C1D"/>
    <w:rsid w:val="0064327C"/>
    <w:rsid w:val="00675CB6"/>
    <w:rsid w:val="006963BF"/>
    <w:rsid w:val="006E106C"/>
    <w:rsid w:val="006E16A2"/>
    <w:rsid w:val="006F4832"/>
    <w:rsid w:val="007D4714"/>
    <w:rsid w:val="007D7325"/>
    <w:rsid w:val="007E04FD"/>
    <w:rsid w:val="008057D2"/>
    <w:rsid w:val="00834438"/>
    <w:rsid w:val="00837F85"/>
    <w:rsid w:val="00843079"/>
    <w:rsid w:val="008634AC"/>
    <w:rsid w:val="00874733"/>
    <w:rsid w:val="008A2D43"/>
    <w:rsid w:val="00923976"/>
    <w:rsid w:val="00986B30"/>
    <w:rsid w:val="00995C9E"/>
    <w:rsid w:val="009A33AE"/>
    <w:rsid w:val="009B134A"/>
    <w:rsid w:val="009B1D15"/>
    <w:rsid w:val="009E52D1"/>
    <w:rsid w:val="009F7A22"/>
    <w:rsid w:val="00A12149"/>
    <w:rsid w:val="00A23F9E"/>
    <w:rsid w:val="00A31CE0"/>
    <w:rsid w:val="00A61805"/>
    <w:rsid w:val="00A76C5C"/>
    <w:rsid w:val="00A9034E"/>
    <w:rsid w:val="00A90728"/>
    <w:rsid w:val="00AA304E"/>
    <w:rsid w:val="00AA62C9"/>
    <w:rsid w:val="00AC7A0D"/>
    <w:rsid w:val="00B03166"/>
    <w:rsid w:val="00B1069F"/>
    <w:rsid w:val="00B216B1"/>
    <w:rsid w:val="00B2218B"/>
    <w:rsid w:val="00B377F1"/>
    <w:rsid w:val="00B56126"/>
    <w:rsid w:val="00B607F2"/>
    <w:rsid w:val="00B859AD"/>
    <w:rsid w:val="00B93E24"/>
    <w:rsid w:val="00BD634D"/>
    <w:rsid w:val="00C2091F"/>
    <w:rsid w:val="00C52DFA"/>
    <w:rsid w:val="00CC38EE"/>
    <w:rsid w:val="00CD0EF4"/>
    <w:rsid w:val="00CD704B"/>
    <w:rsid w:val="00D139B4"/>
    <w:rsid w:val="00D34E8D"/>
    <w:rsid w:val="00D36C8F"/>
    <w:rsid w:val="00D40126"/>
    <w:rsid w:val="00D93A48"/>
    <w:rsid w:val="00DB55C4"/>
    <w:rsid w:val="00E023AE"/>
    <w:rsid w:val="00E04974"/>
    <w:rsid w:val="00E4052A"/>
    <w:rsid w:val="00E92089"/>
    <w:rsid w:val="00EF059C"/>
    <w:rsid w:val="00F40B2C"/>
    <w:rsid w:val="00F62D66"/>
    <w:rsid w:val="00F70392"/>
    <w:rsid w:val="00F72C79"/>
    <w:rsid w:val="00FA3525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9C3F"/>
  <w15:chartTrackingRefBased/>
  <w15:docId w15:val="{EFC77A46-95FE-421D-97C7-4107B04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4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4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9B2A309DDBB40A9B10B43CE62BE8D" ma:contentTypeVersion="10" ma:contentTypeDescription="Create a new document." ma:contentTypeScope="" ma:versionID="44a6992fa281445eac8d83eb42debff7">
  <xsd:schema xmlns:xsd="http://www.w3.org/2001/XMLSchema" xmlns:xs="http://www.w3.org/2001/XMLSchema" xmlns:p="http://schemas.microsoft.com/office/2006/metadata/properties" xmlns:ns2="74ee313b-3f61-4cb7-a4d9-04cef119cc61" xmlns:ns3="576daae3-fb86-4882-8815-4a2bd42d9825" targetNamespace="http://schemas.microsoft.com/office/2006/metadata/properties" ma:root="true" ma:fieldsID="23c3bcddc6c31578e9950d7b46249287" ns2:_="" ns3:_="">
    <xsd:import namespace="74ee313b-3f61-4cb7-a4d9-04cef119cc61"/>
    <xsd:import namespace="576daae3-fb86-4882-8815-4a2bd42d9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e313b-3f61-4cb7-a4d9-04cef119c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daae3-fb86-4882-8815-4a2bd42d982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f001fb4-0ad3-4a00-9a2b-d871dcb8e92c}" ma:internalName="TaxCatchAll" ma:showField="CatchAllData" ma:web="576daae3-fb86-4882-8815-4a2bd42d9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daae3-fb86-4882-8815-4a2bd42d9825" xsi:nil="true"/>
    <lcf76f155ced4ddcb4097134ff3c332f xmlns="74ee313b-3f61-4cb7-a4d9-04cef119cc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182CB8-47EE-46E3-805F-CA3CE703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e313b-3f61-4cb7-a4d9-04cef119cc61"/>
    <ds:schemaRef ds:uri="576daae3-fb86-4882-8815-4a2bd42d9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1FE33-72A2-40B8-98F8-09CD2D267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E8AFD-76B0-4934-AA63-1A1E961BE9F5}">
  <ds:schemaRefs>
    <ds:schemaRef ds:uri="http://schemas.microsoft.com/office/2006/metadata/properties"/>
    <ds:schemaRef ds:uri="http://schemas.microsoft.com/office/infopath/2007/PartnerControls"/>
    <ds:schemaRef ds:uri="576daae3-fb86-4882-8815-4a2bd42d9825"/>
    <ds:schemaRef ds:uri="74ee313b-3f61-4cb7-a4d9-04cef119c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Espinosa</dc:creator>
  <cp:keywords/>
  <dc:description/>
  <cp:lastModifiedBy>Stephanie Frank</cp:lastModifiedBy>
  <cp:revision>2</cp:revision>
  <cp:lastPrinted>2022-12-16T22:05:00Z</cp:lastPrinted>
  <dcterms:created xsi:type="dcterms:W3CDTF">2022-12-16T22:06:00Z</dcterms:created>
  <dcterms:modified xsi:type="dcterms:W3CDTF">2022-12-16T22:06:00Z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0x010100B129B2A309DDBB40A9B10B43CE62BE8D</vt:lpwstr>
  </property>
  <property fmtid="{D5CDD505-2E9C-101B-9397-08002B2CF9AE}" pid="3" name="Order">
    <vt:r8>308000</vt:r8>
  </property>
  <property fmtid="{D5CDD505-2E9C-101B-9397-08002B2CF9AE}" pid="4" name="MediaServiceImageTags">
    <vt:lpwstr/>
  </property>
</Properties>
</file>